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8E" w:rsidRPr="0004185E" w:rsidRDefault="0013298E" w:rsidP="0013298E">
      <w:pPr>
        <w:widowControl/>
        <w:rPr>
          <w:rFonts w:ascii="標楷體" w:eastAsia="標楷體" w:hAnsi="標楷體"/>
        </w:rPr>
      </w:pPr>
      <w:r w:rsidRPr="0004185E">
        <w:rPr>
          <w:rFonts w:ascii="標楷體" w:eastAsia="標楷體" w:hAnsi="標楷體" w:hint="eastAsia"/>
        </w:rPr>
        <w:t>子計畫</w:t>
      </w:r>
      <w:r w:rsidRPr="0004185E">
        <w:rPr>
          <w:rFonts w:ascii="標楷體" w:eastAsia="標楷體" w:hAnsi="標楷體"/>
        </w:rPr>
        <w:t>7</w:t>
      </w:r>
    </w:p>
    <w:p w:rsidR="0013298E" w:rsidRPr="000A4DA8" w:rsidRDefault="0013298E" w:rsidP="0013298E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Cs w:val="24"/>
        </w:rPr>
      </w:pPr>
      <w:r w:rsidRPr="000A4DA8">
        <w:rPr>
          <w:rFonts w:ascii="標楷體" w:eastAsia="標楷體" w:hAnsi="標楷體" w:hint="eastAsia"/>
          <w:color w:val="000000"/>
          <w:kern w:val="0"/>
          <w:szCs w:val="24"/>
        </w:rPr>
        <w:t>嘉義</w:t>
      </w:r>
      <w:r w:rsidRPr="000A4DA8">
        <w:rPr>
          <w:rFonts w:eastAsia="標楷體" w:hint="eastAsia"/>
          <w:color w:val="000000"/>
          <w:kern w:val="0"/>
          <w:szCs w:val="24"/>
        </w:rPr>
        <w:t>縣</w:t>
      </w:r>
      <w:r w:rsidR="00502D4D">
        <w:rPr>
          <w:rFonts w:eastAsia="標楷體"/>
          <w:color w:val="000000"/>
          <w:kern w:val="0"/>
          <w:szCs w:val="24"/>
        </w:rPr>
        <w:t>108</w:t>
      </w:r>
      <w:proofErr w:type="gramStart"/>
      <w:r w:rsidRPr="000A4DA8">
        <w:rPr>
          <w:rFonts w:eastAsia="標楷體" w:hint="eastAsia"/>
          <w:color w:val="000000"/>
          <w:kern w:val="0"/>
          <w:szCs w:val="24"/>
        </w:rPr>
        <w:t>學年度精進</w:t>
      </w:r>
      <w:proofErr w:type="gramEnd"/>
      <w:r w:rsidRPr="000A4DA8">
        <w:rPr>
          <w:rFonts w:eastAsia="標楷體" w:hint="eastAsia"/>
          <w:color w:val="000000"/>
          <w:kern w:val="0"/>
          <w:szCs w:val="24"/>
        </w:rPr>
        <w:t>國民中小學教師教學專業與課程品質整體推動計畫</w:t>
      </w:r>
    </w:p>
    <w:p w:rsidR="0013298E" w:rsidRPr="000A4DA8" w:rsidRDefault="0013298E" w:rsidP="0013298E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Cs w:val="24"/>
        </w:rPr>
      </w:pPr>
      <w:r w:rsidRPr="000A4DA8">
        <w:rPr>
          <w:rFonts w:eastAsia="標楷體" w:hint="eastAsia"/>
          <w:color w:val="000000"/>
          <w:kern w:val="0"/>
          <w:szCs w:val="24"/>
          <w:shd w:val="clear" w:color="auto" w:fill="F2F2F2"/>
        </w:rPr>
        <w:t>國民教育輔導團</w:t>
      </w:r>
      <w:r>
        <w:rPr>
          <w:rFonts w:eastAsia="標楷體" w:hint="eastAsia"/>
          <w:color w:val="000000"/>
          <w:kern w:val="0"/>
          <w:szCs w:val="24"/>
          <w:shd w:val="clear" w:color="auto" w:fill="F2F2F2"/>
        </w:rPr>
        <w:t>數學</w:t>
      </w:r>
      <w:r w:rsidRPr="000A4DA8">
        <w:rPr>
          <w:rFonts w:eastAsia="標楷體" w:hint="eastAsia"/>
          <w:color w:val="000000"/>
          <w:kern w:val="0"/>
          <w:szCs w:val="24"/>
          <w:shd w:val="clear" w:color="auto" w:fill="F2F2F2"/>
        </w:rPr>
        <w:t>學習領域輔導小組</w:t>
      </w:r>
    </w:p>
    <w:p w:rsidR="0013298E" w:rsidRPr="000A4DA8" w:rsidRDefault="0013298E" w:rsidP="0013298E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>國小組</w:t>
      </w:r>
      <w:r>
        <w:rPr>
          <w:rFonts w:eastAsia="標楷體"/>
          <w:color w:val="000000"/>
          <w:kern w:val="0"/>
          <w:szCs w:val="24"/>
        </w:rPr>
        <w:t>-</w:t>
      </w:r>
      <w:r w:rsidRPr="00BA31E5">
        <w:rPr>
          <w:rFonts w:eastAsia="標楷體" w:hint="eastAsia"/>
          <w:color w:val="000000"/>
          <w:kern w:val="0"/>
          <w:szCs w:val="24"/>
        </w:rPr>
        <w:t>到校教學輔導實施計畫</w:t>
      </w:r>
    </w:p>
    <w:p w:rsidR="0013298E" w:rsidRPr="004A768D" w:rsidRDefault="0013298E" w:rsidP="0013298E">
      <w:pPr>
        <w:widowControl/>
        <w:adjustRightInd w:val="0"/>
        <w:snapToGrid w:val="0"/>
        <w:jc w:val="center"/>
        <w:rPr>
          <w:rFonts w:eastAsia="標楷體"/>
          <w:kern w:val="0"/>
          <w:szCs w:val="24"/>
        </w:rPr>
      </w:pPr>
    </w:p>
    <w:p w:rsidR="0013298E" w:rsidRPr="004A768D" w:rsidRDefault="0013298E" w:rsidP="0013298E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4A768D">
        <w:rPr>
          <w:rFonts w:ascii="標楷體" w:eastAsia="標楷體" w:hAnsi="標楷體" w:hint="eastAsia"/>
          <w:kern w:val="0"/>
          <w:szCs w:val="24"/>
        </w:rPr>
        <w:t>一、依據</w:t>
      </w:r>
    </w:p>
    <w:p w:rsidR="0013298E" w:rsidRPr="000A4DA8" w:rsidRDefault="0013298E" w:rsidP="0013298E">
      <w:pPr>
        <w:widowControl/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kern w:val="0"/>
          <w:szCs w:val="24"/>
        </w:rPr>
      </w:pPr>
      <w:r w:rsidRPr="000A4DA8">
        <w:rPr>
          <w:rFonts w:ascii="標楷體" w:eastAsia="標楷體" w:hAnsi="標楷體" w:hint="eastAsia"/>
          <w:kern w:val="0"/>
          <w:szCs w:val="24"/>
        </w:rPr>
        <w:t>（一）教育部補助直轄市、縣</w:t>
      </w:r>
      <w:r w:rsidRPr="000A4DA8">
        <w:rPr>
          <w:rFonts w:ascii="標楷體" w:eastAsia="標楷體" w:hAnsi="標楷體"/>
          <w:kern w:val="0"/>
          <w:szCs w:val="24"/>
        </w:rPr>
        <w:t>(</w:t>
      </w:r>
      <w:r w:rsidRPr="000A4DA8">
        <w:rPr>
          <w:rFonts w:ascii="標楷體" w:eastAsia="標楷體" w:hAnsi="標楷體" w:hint="eastAsia"/>
          <w:kern w:val="0"/>
          <w:szCs w:val="24"/>
        </w:rPr>
        <w:t>市</w:t>
      </w:r>
      <w:r w:rsidRPr="000A4DA8">
        <w:rPr>
          <w:rFonts w:ascii="標楷體" w:eastAsia="標楷體" w:hAnsi="標楷體"/>
          <w:kern w:val="0"/>
          <w:szCs w:val="24"/>
        </w:rPr>
        <w:t>)</w:t>
      </w:r>
      <w:r w:rsidRPr="000A4DA8">
        <w:rPr>
          <w:rFonts w:ascii="標楷體" w:eastAsia="標楷體" w:hAnsi="標楷體" w:hint="eastAsia"/>
          <w:kern w:val="0"/>
          <w:szCs w:val="24"/>
        </w:rPr>
        <w:t>政府精進國民中學及國民小學教師教學專業與課程品質作業要點。</w:t>
      </w:r>
    </w:p>
    <w:p w:rsidR="0013298E" w:rsidRPr="000A4DA8" w:rsidRDefault="0013298E" w:rsidP="004459C1">
      <w:pPr>
        <w:widowControl/>
        <w:autoSpaceDE w:val="0"/>
        <w:autoSpaceDN w:val="0"/>
        <w:adjustRightInd w:val="0"/>
        <w:snapToGrid w:val="0"/>
        <w:ind w:rightChars="-142" w:right="-341"/>
        <w:rPr>
          <w:rFonts w:ascii="標楷體" w:eastAsia="標楷體" w:hAnsi="標楷體"/>
          <w:kern w:val="0"/>
          <w:szCs w:val="24"/>
        </w:rPr>
      </w:pPr>
      <w:r w:rsidRPr="000A4DA8">
        <w:rPr>
          <w:rFonts w:ascii="標楷體" w:eastAsia="標楷體" w:hAnsi="標楷體" w:hint="eastAsia"/>
          <w:kern w:val="0"/>
          <w:szCs w:val="24"/>
        </w:rPr>
        <w:t>（二）嘉義縣</w:t>
      </w:r>
      <w:r w:rsidR="00502D4D">
        <w:rPr>
          <w:rFonts w:ascii="標楷體" w:eastAsia="標楷體" w:hAnsi="標楷體"/>
          <w:kern w:val="0"/>
          <w:szCs w:val="24"/>
        </w:rPr>
        <w:t>108</w:t>
      </w:r>
      <w:proofErr w:type="gramStart"/>
      <w:r w:rsidRPr="000A4DA8">
        <w:rPr>
          <w:rFonts w:ascii="標楷體" w:eastAsia="標楷體" w:hAnsi="標楷體" w:hint="eastAsia"/>
          <w:kern w:val="0"/>
          <w:szCs w:val="24"/>
        </w:rPr>
        <w:t>學年度精進</w:t>
      </w:r>
      <w:proofErr w:type="gramEnd"/>
      <w:r w:rsidRPr="000A4DA8">
        <w:rPr>
          <w:rFonts w:ascii="標楷體" w:eastAsia="標楷體" w:hAnsi="標楷體" w:hint="eastAsia"/>
          <w:kern w:val="0"/>
          <w:szCs w:val="24"/>
        </w:rPr>
        <w:t>國民中小學教師教學專業與課程品質整體推動計畫。</w:t>
      </w:r>
    </w:p>
    <w:p w:rsidR="0013298E" w:rsidRPr="000A4DA8" w:rsidRDefault="0013298E" w:rsidP="0013298E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0A4DA8">
        <w:rPr>
          <w:rFonts w:ascii="標楷體" w:eastAsia="標楷體" w:hAnsi="標楷體" w:hint="eastAsia"/>
          <w:kern w:val="0"/>
          <w:szCs w:val="24"/>
        </w:rPr>
        <w:t>（三）嘉義縣</w:t>
      </w:r>
      <w:r w:rsidR="00502D4D">
        <w:rPr>
          <w:rFonts w:ascii="標楷體" w:eastAsia="標楷體" w:hAnsi="標楷體"/>
          <w:kern w:val="0"/>
          <w:szCs w:val="24"/>
        </w:rPr>
        <w:t>108</w:t>
      </w:r>
      <w:r w:rsidRPr="000A4DA8">
        <w:rPr>
          <w:rFonts w:ascii="標楷體" w:eastAsia="標楷體" w:hAnsi="標楷體" w:hint="eastAsia"/>
          <w:kern w:val="0"/>
          <w:szCs w:val="24"/>
        </w:rPr>
        <w:t>學年度國民教育輔導團整體團</w:t>
      </w:r>
      <w:proofErr w:type="gramStart"/>
      <w:r w:rsidRPr="000A4DA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0A4DA8">
        <w:rPr>
          <w:rFonts w:ascii="標楷體" w:eastAsia="標楷體" w:hAnsi="標楷體" w:hint="eastAsia"/>
          <w:kern w:val="0"/>
          <w:szCs w:val="24"/>
        </w:rPr>
        <w:t>計畫。</w:t>
      </w:r>
    </w:p>
    <w:p w:rsidR="0013298E" w:rsidRPr="004A768D" w:rsidRDefault="0013298E" w:rsidP="0013298E">
      <w:pPr>
        <w:widowControl/>
        <w:adjustRightInd w:val="0"/>
        <w:snapToGrid w:val="0"/>
        <w:rPr>
          <w:rFonts w:ascii="標楷體" w:eastAsia="標楷體" w:hAnsi="標楷體"/>
          <w:kern w:val="0"/>
          <w:szCs w:val="24"/>
        </w:rPr>
      </w:pPr>
    </w:p>
    <w:p w:rsidR="0013298E" w:rsidRDefault="0013298E" w:rsidP="0013298E">
      <w:pPr>
        <w:widowControl/>
        <w:adjustRightInd w:val="0"/>
        <w:snapToGri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</w:t>
      </w:r>
      <w:r w:rsidRPr="004A768D">
        <w:rPr>
          <w:rFonts w:ascii="標楷體" w:eastAsia="標楷體" w:hAnsi="標楷體" w:hint="eastAsia"/>
          <w:kern w:val="0"/>
          <w:szCs w:val="24"/>
        </w:rPr>
        <w:t>、目的</w:t>
      </w:r>
      <w:r>
        <w:rPr>
          <w:rFonts w:ascii="標楷體" w:eastAsia="標楷體" w:hAnsi="標楷體" w:hint="eastAsia"/>
          <w:kern w:val="0"/>
          <w:szCs w:val="24"/>
        </w:rPr>
        <w:t>：</w:t>
      </w:r>
    </w:p>
    <w:p w:rsidR="0013298E" w:rsidRPr="00E93655" w:rsidRDefault="0013298E" w:rsidP="0013298E">
      <w:pPr>
        <w:ind w:left="720" w:hangingChars="300" w:hanging="720"/>
        <w:rPr>
          <w:rFonts w:ascii="標楷體" w:eastAsia="標楷體" w:hAnsi="標楷體"/>
          <w:color w:val="000000"/>
        </w:rPr>
      </w:pPr>
      <w:r w:rsidRPr="007B7690">
        <w:rPr>
          <w:rFonts w:ascii="標楷體" w:eastAsia="標楷體" w:hAnsi="標楷體" w:hint="eastAsia"/>
          <w:szCs w:val="24"/>
        </w:rPr>
        <w:t>（一）</w:t>
      </w:r>
      <w:r w:rsidRPr="00137BA4">
        <w:rPr>
          <w:rFonts w:ascii="標楷體" w:eastAsia="標楷體" w:hAnsi="標楷體" w:hint="eastAsia"/>
          <w:kern w:val="0"/>
          <w:szCs w:val="24"/>
        </w:rPr>
        <w:t>提供教師互動、專業引導和發展的情境，促進教師進行專業對話。透過集思廣益的方式，建構教師對於學科教學的理念，運用各種資料診斷學生的學習。</w:t>
      </w:r>
    </w:p>
    <w:p w:rsidR="0013298E" w:rsidRDefault="0013298E" w:rsidP="0013298E">
      <w:pPr>
        <w:widowControl/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7B7690">
        <w:rPr>
          <w:rFonts w:ascii="標楷體" w:eastAsia="標楷體" w:hAnsi="標楷體" w:hint="eastAsia"/>
          <w:szCs w:val="24"/>
        </w:rPr>
        <w:t>（二）</w:t>
      </w:r>
      <w:r w:rsidRPr="00137BA4">
        <w:rPr>
          <w:rFonts w:ascii="標楷體" w:eastAsia="標楷體" w:hAnsi="標楷體" w:hint="eastAsia"/>
          <w:kern w:val="0"/>
          <w:szCs w:val="24"/>
        </w:rPr>
        <w:t>共同</w:t>
      </w:r>
      <w:proofErr w:type="gramStart"/>
      <w:r w:rsidRPr="00137BA4">
        <w:rPr>
          <w:rFonts w:ascii="標楷體" w:eastAsia="標楷體" w:hAnsi="標楷體" w:hint="eastAsia"/>
          <w:kern w:val="0"/>
          <w:szCs w:val="24"/>
        </w:rPr>
        <w:t>對整冊教材</w:t>
      </w:r>
      <w:proofErr w:type="gramEnd"/>
      <w:r w:rsidRPr="00137BA4">
        <w:rPr>
          <w:rFonts w:ascii="標楷體" w:eastAsia="標楷體" w:hAnsi="標楷體" w:hint="eastAsia"/>
          <w:kern w:val="0"/>
          <w:szCs w:val="24"/>
        </w:rPr>
        <w:t>單元內容做解構及再建構的重組，對單元教學做系統性、整體性的設計，分享教學研究與經驗。</w:t>
      </w:r>
    </w:p>
    <w:p w:rsidR="0013298E" w:rsidRPr="00BA31E5" w:rsidRDefault="0013298E" w:rsidP="0013298E">
      <w:pPr>
        <w:widowControl/>
        <w:adjustRightInd w:val="0"/>
        <w:ind w:left="720" w:hangingChars="300" w:hanging="720"/>
        <w:rPr>
          <w:rFonts w:ascii="標楷體" w:eastAsia="標楷體" w:hAnsi="標楷體"/>
          <w:kern w:val="0"/>
          <w:szCs w:val="24"/>
        </w:rPr>
      </w:pPr>
      <w:r w:rsidRPr="00137BA4">
        <w:rPr>
          <w:rFonts w:ascii="標楷體" w:eastAsia="標楷體" w:hAnsi="標楷體" w:hint="eastAsia"/>
          <w:kern w:val="0"/>
          <w:szCs w:val="24"/>
        </w:rPr>
        <w:t>（三）提供數學教師一個課程發展平台，進行更新課程組織、教學策略、評量模式等，使老師的教與學生的學能持續改進。</w:t>
      </w:r>
    </w:p>
    <w:p w:rsidR="0013298E" w:rsidRPr="00BA31E5" w:rsidRDefault="0013298E" w:rsidP="0013298E">
      <w:pPr>
        <w:widowControl/>
        <w:adjustRightInd w:val="0"/>
        <w:ind w:left="720" w:hangingChars="300" w:hanging="720"/>
        <w:rPr>
          <w:rFonts w:ascii="標楷體" w:eastAsia="標楷體" w:hAnsi="標楷體"/>
          <w:kern w:val="0"/>
          <w:szCs w:val="24"/>
        </w:rPr>
      </w:pP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Pr="004A768D">
        <w:rPr>
          <w:rFonts w:ascii="標楷體" w:eastAsia="標楷體" w:hAnsi="標楷體" w:hint="eastAsia"/>
          <w:kern w:val="0"/>
          <w:szCs w:val="24"/>
        </w:rPr>
        <w:t>、辦理單位</w:t>
      </w: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 w:rsidRPr="004A768D">
        <w:rPr>
          <w:rFonts w:ascii="標楷體" w:eastAsia="標楷體" w:hAnsi="標楷體" w:hint="eastAsia"/>
          <w:kern w:val="0"/>
          <w:szCs w:val="24"/>
        </w:rPr>
        <w:t>（一）指導單位：教育部國民及學前教育署</w:t>
      </w: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 w:rsidRPr="004A768D">
        <w:rPr>
          <w:rFonts w:ascii="標楷體" w:eastAsia="標楷體" w:hAnsi="標楷體" w:hint="eastAsia"/>
          <w:kern w:val="0"/>
          <w:szCs w:val="24"/>
        </w:rPr>
        <w:t>（二）主辦單位：</w:t>
      </w:r>
      <w:r>
        <w:rPr>
          <w:rFonts w:ascii="標楷體" w:eastAsia="標楷體" w:hAnsi="標楷體" w:hint="eastAsia"/>
          <w:kern w:val="0"/>
          <w:szCs w:val="24"/>
        </w:rPr>
        <w:t>嘉義縣</w:t>
      </w:r>
      <w:r w:rsidRPr="004A768D">
        <w:rPr>
          <w:rFonts w:ascii="標楷體" w:eastAsia="標楷體" w:hAnsi="標楷體" w:hint="eastAsia"/>
          <w:kern w:val="0"/>
          <w:szCs w:val="24"/>
        </w:rPr>
        <w:t>政府</w:t>
      </w: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 w:rsidRPr="004A768D">
        <w:rPr>
          <w:rFonts w:ascii="標楷體" w:eastAsia="標楷體" w:hAnsi="標楷體" w:hint="eastAsia"/>
          <w:kern w:val="0"/>
          <w:szCs w:val="24"/>
        </w:rPr>
        <w:t>（三）承辦單位：</w:t>
      </w:r>
      <w:r w:rsidRPr="00923918">
        <w:rPr>
          <w:rFonts w:ascii="標楷體" w:eastAsia="標楷體" w:hAnsi="標楷體" w:hint="eastAsia"/>
          <w:kern w:val="0"/>
          <w:szCs w:val="24"/>
        </w:rPr>
        <w:t>國教輔導團數學學習領域</w:t>
      </w: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 w:rsidRPr="004A768D">
        <w:rPr>
          <w:rFonts w:ascii="標楷體" w:eastAsia="標楷體" w:hAnsi="標楷體" w:hint="eastAsia"/>
          <w:kern w:val="0"/>
          <w:szCs w:val="24"/>
        </w:rPr>
        <w:t>（四）協辦單位</w:t>
      </w:r>
      <w:r>
        <w:rPr>
          <w:rFonts w:ascii="標楷體" w:eastAsia="標楷體" w:hAnsi="標楷體" w:hint="eastAsia"/>
          <w:kern w:val="0"/>
          <w:szCs w:val="24"/>
        </w:rPr>
        <w:t>：</w:t>
      </w:r>
      <w:r w:rsidR="001C0BDA">
        <w:rPr>
          <w:rFonts w:ascii="標楷體" w:eastAsia="標楷體" w:hAnsi="標楷體" w:hint="eastAsia"/>
          <w:kern w:val="0"/>
          <w:szCs w:val="24"/>
        </w:rPr>
        <w:t>嘉義縣布</w:t>
      </w:r>
      <w:r w:rsidR="001C0BDA">
        <w:rPr>
          <w:rFonts w:ascii="標楷體" w:eastAsia="標楷體" w:hAnsi="標楷體"/>
          <w:kern w:val="0"/>
          <w:szCs w:val="24"/>
        </w:rPr>
        <w:t>袋</w:t>
      </w:r>
      <w:r w:rsidRPr="00923918">
        <w:rPr>
          <w:rFonts w:ascii="標楷體" w:eastAsia="標楷體" w:hAnsi="標楷體" w:hint="eastAsia"/>
          <w:kern w:val="0"/>
          <w:szCs w:val="24"/>
        </w:rPr>
        <w:t>國小及</w:t>
      </w:r>
      <w:r w:rsidRPr="00BA31E5">
        <w:rPr>
          <w:rFonts w:ascii="標楷體" w:eastAsia="標楷體" w:hAnsi="標楷體" w:hint="eastAsia"/>
          <w:kern w:val="0"/>
          <w:szCs w:val="24"/>
        </w:rPr>
        <w:t>各受輔導學校</w:t>
      </w:r>
    </w:p>
    <w:p w:rsidR="0013298E" w:rsidRPr="001C0BDA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Pr="004A768D">
        <w:rPr>
          <w:rFonts w:ascii="標楷體" w:eastAsia="標楷體" w:hAnsi="標楷體" w:hint="eastAsia"/>
          <w:kern w:val="0"/>
          <w:szCs w:val="24"/>
        </w:rPr>
        <w:t>、辦理日期及地點</w:t>
      </w:r>
    </w:p>
    <w:p w:rsidR="004459C1" w:rsidRPr="004459C1" w:rsidRDefault="004459C1" w:rsidP="004459C1">
      <w:pPr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459C1">
        <w:rPr>
          <w:rFonts w:ascii="標楷體" w:eastAsia="標楷體" w:hAnsi="標楷體"/>
          <w:color w:val="000000"/>
          <w:szCs w:val="24"/>
        </w:rPr>
        <w:t>(</w:t>
      </w:r>
      <w:proofErr w:type="gramStart"/>
      <w:r w:rsidRPr="004459C1">
        <w:rPr>
          <w:rFonts w:ascii="標楷體" w:eastAsia="標楷體" w:hAnsi="標楷體"/>
          <w:color w:val="000000"/>
          <w:szCs w:val="24"/>
        </w:rPr>
        <w:t>一</w:t>
      </w:r>
      <w:proofErr w:type="gramEnd"/>
      <w:r w:rsidRPr="004459C1">
        <w:rPr>
          <w:rFonts w:ascii="標楷體" w:eastAsia="標楷體" w:hAnsi="標楷體"/>
          <w:color w:val="000000"/>
          <w:szCs w:val="24"/>
        </w:rPr>
        <w:t>)</w:t>
      </w:r>
      <w:r w:rsidRPr="004459C1">
        <w:rPr>
          <w:rFonts w:ascii="標楷體" w:eastAsia="標楷體" w:hAnsi="標楷體" w:hint="eastAsia"/>
          <w:color w:val="000000"/>
          <w:szCs w:val="24"/>
        </w:rPr>
        <w:t>更</w:t>
      </w:r>
      <w:r w:rsidRPr="004459C1">
        <w:rPr>
          <w:rFonts w:ascii="標楷體" w:eastAsia="標楷體" w:hAnsi="標楷體"/>
          <w:color w:val="000000"/>
          <w:szCs w:val="24"/>
        </w:rPr>
        <w:t>寮國小：109年2月26日（</w:t>
      </w:r>
      <w:r>
        <w:rPr>
          <w:rFonts w:ascii="標楷體" w:eastAsia="標楷體" w:hAnsi="標楷體" w:hint="eastAsia"/>
          <w:color w:val="000000"/>
          <w:szCs w:val="24"/>
        </w:rPr>
        <w:t>星期</w:t>
      </w:r>
      <w:r w:rsidRPr="004459C1">
        <w:rPr>
          <w:rFonts w:ascii="標楷體" w:eastAsia="標楷體" w:hAnsi="標楷體" w:hint="eastAsia"/>
          <w:color w:val="000000"/>
          <w:szCs w:val="24"/>
        </w:rPr>
        <w:t>三</w:t>
      </w:r>
      <w:r w:rsidRPr="004459C1">
        <w:rPr>
          <w:rFonts w:ascii="標楷體" w:eastAsia="標楷體" w:hAnsi="標楷體"/>
          <w:color w:val="000000"/>
          <w:szCs w:val="24"/>
        </w:rPr>
        <w:t>）</w:t>
      </w:r>
      <w:r>
        <w:rPr>
          <w:rFonts w:ascii="標楷體" w:eastAsia="標楷體" w:hAnsi="標楷體" w:hint="eastAsia"/>
          <w:color w:val="000000"/>
          <w:szCs w:val="24"/>
        </w:rPr>
        <w:t>13</w:t>
      </w:r>
      <w:r w:rsidRPr="004459C1">
        <w:rPr>
          <w:rFonts w:ascii="標楷體" w:eastAsia="標楷體" w:hAnsi="標楷體"/>
          <w:color w:val="000000"/>
          <w:szCs w:val="24"/>
        </w:rPr>
        <w:t>：</w:t>
      </w:r>
      <w:r w:rsidRPr="004459C1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0~</w:t>
      </w:r>
      <w:r>
        <w:rPr>
          <w:rFonts w:ascii="標楷體" w:eastAsia="標楷體" w:hAnsi="標楷體" w:hint="eastAsia"/>
          <w:color w:val="000000"/>
          <w:szCs w:val="24"/>
        </w:rPr>
        <w:t>16</w:t>
      </w:r>
      <w:r w:rsidRPr="004459C1">
        <w:rPr>
          <w:rFonts w:ascii="標楷體" w:eastAsia="標楷體" w:hAnsi="標楷體"/>
          <w:color w:val="000000"/>
          <w:szCs w:val="24"/>
        </w:rPr>
        <w:t>：30。</w:t>
      </w:r>
    </w:p>
    <w:p w:rsidR="004459C1" w:rsidRPr="004459C1" w:rsidRDefault="004459C1" w:rsidP="004459C1">
      <w:pPr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459C1">
        <w:rPr>
          <w:rFonts w:ascii="標楷體" w:eastAsia="標楷體" w:hAnsi="標楷體"/>
          <w:color w:val="000000"/>
          <w:szCs w:val="24"/>
        </w:rPr>
        <w:t>(二)</w:t>
      </w:r>
      <w:r w:rsidRPr="004459C1">
        <w:rPr>
          <w:rFonts w:ascii="標楷體" w:eastAsia="標楷體" w:hAnsi="標楷體" w:hint="eastAsia"/>
          <w:color w:val="000000"/>
          <w:szCs w:val="24"/>
        </w:rPr>
        <w:t>瑞峰</w:t>
      </w:r>
      <w:r w:rsidRPr="004459C1">
        <w:rPr>
          <w:rFonts w:ascii="標楷體" w:eastAsia="標楷體" w:hAnsi="標楷體"/>
          <w:color w:val="000000"/>
          <w:szCs w:val="24"/>
        </w:rPr>
        <w:t>國小：109年4月11日（</w:t>
      </w:r>
      <w:r>
        <w:rPr>
          <w:rFonts w:ascii="標楷體" w:eastAsia="標楷體" w:hAnsi="標楷體" w:hint="eastAsia"/>
          <w:color w:val="000000"/>
          <w:szCs w:val="24"/>
        </w:rPr>
        <w:t>星期</w:t>
      </w:r>
      <w:r w:rsidRPr="004459C1">
        <w:rPr>
          <w:rFonts w:ascii="標楷體" w:eastAsia="標楷體" w:hAnsi="標楷體" w:hint="eastAsia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）</w:t>
      </w:r>
      <w:r w:rsidRPr="004459C1">
        <w:rPr>
          <w:rFonts w:ascii="標楷體" w:eastAsia="標楷體" w:hAnsi="標楷體"/>
          <w:color w:val="000000"/>
          <w:szCs w:val="24"/>
        </w:rPr>
        <w:t>8：00~17：</w:t>
      </w:r>
      <w:r w:rsidRPr="004459C1">
        <w:rPr>
          <w:rFonts w:ascii="標楷體" w:eastAsia="標楷體" w:hAnsi="標楷體" w:hint="eastAsia"/>
          <w:color w:val="000000"/>
          <w:szCs w:val="24"/>
        </w:rPr>
        <w:t>0</w:t>
      </w:r>
      <w:r w:rsidRPr="004459C1">
        <w:rPr>
          <w:rFonts w:ascii="標楷體" w:eastAsia="標楷體" w:hAnsi="標楷體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4459C1" w:rsidRPr="004459C1" w:rsidRDefault="004459C1" w:rsidP="004459C1">
      <w:pPr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459C1">
        <w:rPr>
          <w:rFonts w:ascii="標楷體" w:eastAsia="標楷體" w:hAnsi="標楷體"/>
          <w:color w:val="000000"/>
          <w:szCs w:val="24"/>
        </w:rPr>
        <w:t>(三)</w:t>
      </w:r>
      <w:r w:rsidRPr="004459C1">
        <w:rPr>
          <w:rFonts w:ascii="標楷體" w:eastAsia="標楷體" w:hAnsi="標楷體" w:hint="eastAsia"/>
          <w:color w:val="000000"/>
          <w:szCs w:val="24"/>
        </w:rPr>
        <w:t>光榮</w:t>
      </w:r>
      <w:r w:rsidRPr="004459C1">
        <w:rPr>
          <w:rFonts w:ascii="標楷體" w:eastAsia="標楷體" w:hAnsi="標楷體"/>
          <w:color w:val="000000"/>
          <w:szCs w:val="24"/>
        </w:rPr>
        <w:t>國小：109年4月22日（</w:t>
      </w:r>
      <w:r>
        <w:rPr>
          <w:rFonts w:ascii="標楷體" w:eastAsia="標楷體" w:hAnsi="標楷體" w:hint="eastAsia"/>
          <w:color w:val="000000"/>
          <w:szCs w:val="24"/>
        </w:rPr>
        <w:t>星期</w:t>
      </w:r>
      <w:r w:rsidRPr="004459C1">
        <w:rPr>
          <w:rFonts w:ascii="標楷體" w:eastAsia="標楷體" w:hAnsi="標楷體" w:hint="eastAsia"/>
          <w:color w:val="000000"/>
          <w:szCs w:val="24"/>
        </w:rPr>
        <w:t>三</w:t>
      </w:r>
      <w:r w:rsidRPr="004459C1">
        <w:rPr>
          <w:rFonts w:ascii="標楷體" w:eastAsia="標楷體" w:hAnsi="標楷體"/>
          <w:color w:val="000000"/>
          <w:szCs w:val="24"/>
        </w:rPr>
        <w:t>）</w:t>
      </w:r>
      <w:r>
        <w:rPr>
          <w:rFonts w:ascii="標楷體" w:eastAsia="標楷體" w:hAnsi="標楷體" w:hint="eastAsia"/>
          <w:color w:val="000000"/>
          <w:szCs w:val="24"/>
        </w:rPr>
        <w:t>13</w:t>
      </w:r>
      <w:r w:rsidRPr="004459C1">
        <w:rPr>
          <w:rFonts w:ascii="標楷體" w:eastAsia="標楷體" w:hAnsi="標楷體"/>
          <w:color w:val="000000"/>
          <w:szCs w:val="24"/>
        </w:rPr>
        <w:t>：</w:t>
      </w:r>
      <w:r w:rsidRPr="004459C1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0~</w:t>
      </w:r>
      <w:r>
        <w:rPr>
          <w:rFonts w:ascii="標楷體" w:eastAsia="標楷體" w:hAnsi="標楷體" w:hint="eastAsia"/>
          <w:color w:val="000000"/>
          <w:szCs w:val="24"/>
        </w:rPr>
        <w:t>16</w:t>
      </w:r>
      <w:r w:rsidRPr="004459C1">
        <w:rPr>
          <w:rFonts w:ascii="標楷體" w:eastAsia="標楷體" w:hAnsi="標楷體"/>
          <w:color w:val="000000"/>
          <w:szCs w:val="24"/>
        </w:rPr>
        <w:t>：30。</w:t>
      </w:r>
    </w:p>
    <w:p w:rsidR="0013298E" w:rsidRPr="00E7097C" w:rsidRDefault="004459C1" w:rsidP="004459C1">
      <w:pPr>
        <w:widowControl/>
        <w:adjustRightInd w:val="0"/>
        <w:ind w:left="1416" w:hangingChars="590" w:hanging="1416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13298E"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="0013298E">
        <w:rPr>
          <w:rFonts w:ascii="標楷體" w:eastAsia="標楷體" w:hAnsi="標楷體"/>
          <w:kern w:val="0"/>
          <w:szCs w:val="24"/>
        </w:rPr>
        <w:t>)</w:t>
      </w:r>
      <w:r w:rsidR="0013298E">
        <w:rPr>
          <w:rFonts w:ascii="標楷體" w:eastAsia="標楷體" w:hAnsi="標楷體" w:hint="eastAsia"/>
          <w:kern w:val="0"/>
          <w:szCs w:val="24"/>
        </w:rPr>
        <w:t>主題：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1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2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年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國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教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總綱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/</w:t>
      </w:r>
      <w:proofErr w:type="gramStart"/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領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綱宣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講</w:t>
      </w:r>
      <w:proofErr w:type="gramEnd"/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及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導讀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、核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心素養導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向數學奠基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教學示例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分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享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、現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行及補救教學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教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材分析與評量</w:t>
      </w:r>
      <w:r w:rsidR="00C74792" w:rsidRPr="00C74792">
        <w:rPr>
          <w:rFonts w:ascii="標楷體" w:eastAsia="標楷體" w:hAnsi="標楷體" w:hint="eastAsia"/>
          <w:color w:val="FF0000"/>
          <w:kern w:val="0"/>
          <w:szCs w:val="24"/>
        </w:rPr>
        <w:t>、教</w:t>
      </w:r>
      <w:r w:rsidR="00C74792" w:rsidRPr="00C74792">
        <w:rPr>
          <w:rFonts w:ascii="標楷體" w:eastAsia="標楷體" w:hAnsi="標楷體"/>
          <w:color w:val="FF0000"/>
          <w:kern w:val="0"/>
          <w:szCs w:val="24"/>
        </w:rPr>
        <w:t>學演示</w:t>
      </w:r>
      <w:r w:rsidR="00C74792">
        <w:rPr>
          <w:rFonts w:ascii="標楷體" w:eastAsia="標楷體" w:hAnsi="標楷體" w:hint="eastAsia"/>
          <w:color w:val="FF0000"/>
          <w:kern w:val="0"/>
          <w:szCs w:val="24"/>
        </w:rPr>
        <w:t>等</w:t>
      </w:r>
      <w:r w:rsidR="0059160D" w:rsidRPr="00C74792">
        <w:rPr>
          <w:rFonts w:ascii="標楷體" w:eastAsia="標楷體" w:hAnsi="標楷體" w:hint="eastAsia"/>
          <w:kern w:val="0"/>
          <w:szCs w:val="24"/>
        </w:rPr>
        <w:t>。</w:t>
      </w: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</w:t>
      </w:r>
      <w:r w:rsidRPr="004A768D">
        <w:rPr>
          <w:rFonts w:ascii="標楷體" w:eastAsia="標楷體" w:hAnsi="標楷體" w:hint="eastAsia"/>
          <w:kern w:val="0"/>
          <w:szCs w:val="24"/>
        </w:rPr>
        <w:t>、參加對象與人數</w:t>
      </w:r>
      <w:r>
        <w:rPr>
          <w:rFonts w:ascii="標楷體" w:eastAsia="標楷體" w:hAnsi="標楷體" w:hint="eastAsia"/>
          <w:kern w:val="0"/>
          <w:szCs w:val="24"/>
        </w:rPr>
        <w:t>：</w:t>
      </w:r>
    </w:p>
    <w:p w:rsidR="004459C1" w:rsidRDefault="004459C1" w:rsidP="0013298E">
      <w:pPr>
        <w:widowControl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459C1">
        <w:rPr>
          <w:rFonts w:ascii="標楷體" w:eastAsia="標楷體" w:hAnsi="標楷體"/>
          <w:color w:val="000000"/>
          <w:szCs w:val="24"/>
        </w:rPr>
        <w:t>(</w:t>
      </w:r>
      <w:proofErr w:type="gramStart"/>
      <w:r w:rsidRPr="004459C1">
        <w:rPr>
          <w:rFonts w:ascii="標楷體" w:eastAsia="標楷體" w:hAnsi="標楷體"/>
          <w:color w:val="000000"/>
          <w:szCs w:val="24"/>
        </w:rPr>
        <w:t>一</w:t>
      </w:r>
      <w:proofErr w:type="gramEnd"/>
      <w:r w:rsidRPr="004459C1">
        <w:rPr>
          <w:rFonts w:ascii="標楷體" w:eastAsia="標楷體" w:hAnsi="標楷體"/>
          <w:color w:val="000000"/>
          <w:szCs w:val="24"/>
        </w:rPr>
        <w:t>)到校輔導學校及鄰近區域學校實際擔任</w:t>
      </w:r>
      <w:r w:rsidRPr="004459C1">
        <w:rPr>
          <w:rFonts w:ascii="標楷體" w:eastAsia="標楷體" w:hAnsi="標楷體" w:hint="eastAsia"/>
          <w:color w:val="000000"/>
          <w:szCs w:val="24"/>
        </w:rPr>
        <w:t>數學</w:t>
      </w:r>
      <w:r w:rsidRPr="004459C1">
        <w:rPr>
          <w:rFonts w:ascii="標楷體" w:eastAsia="標楷體" w:hAnsi="標楷體"/>
          <w:color w:val="000000"/>
          <w:szCs w:val="24"/>
        </w:rPr>
        <w:t>教學之教師或對</w:t>
      </w:r>
      <w:r w:rsidRPr="004459C1">
        <w:rPr>
          <w:rFonts w:ascii="標楷體" w:eastAsia="標楷體" w:hAnsi="標楷體" w:hint="eastAsia"/>
          <w:color w:val="000000"/>
          <w:szCs w:val="24"/>
        </w:rPr>
        <w:t>數學</w:t>
      </w:r>
      <w:r w:rsidRPr="004459C1">
        <w:rPr>
          <w:rFonts w:ascii="標楷體" w:eastAsia="標楷體" w:hAnsi="標楷體"/>
          <w:color w:val="000000"/>
          <w:szCs w:val="24"/>
        </w:rPr>
        <w:t>領域有興趣之教師</w:t>
      </w:r>
    </w:p>
    <w:p w:rsidR="0013298E" w:rsidRPr="004459C1" w:rsidRDefault="004459C1" w:rsidP="0013298E">
      <w:pPr>
        <w:widowControl/>
        <w:ind w:left="720" w:hangingChars="30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459C1">
        <w:rPr>
          <w:rFonts w:ascii="標楷體" w:eastAsia="標楷體" w:hAnsi="標楷體"/>
          <w:color w:val="000000"/>
          <w:szCs w:val="24"/>
        </w:rPr>
        <w:t>(二)</w:t>
      </w:r>
      <w:r w:rsidRPr="004459C1">
        <w:rPr>
          <w:rFonts w:ascii="標楷體" w:eastAsia="標楷體" w:hAnsi="標楷體" w:hint="eastAsia"/>
          <w:color w:val="000000"/>
          <w:szCs w:val="24"/>
        </w:rPr>
        <w:t>數學</w:t>
      </w:r>
      <w:r w:rsidRPr="004459C1">
        <w:rPr>
          <w:rFonts w:ascii="標楷體" w:eastAsia="標楷體" w:hAnsi="標楷體"/>
          <w:color w:val="000000"/>
          <w:szCs w:val="24"/>
        </w:rPr>
        <w:t>國小組輔導團輔導員(如附件)。</w:t>
      </w:r>
    </w:p>
    <w:p w:rsidR="0013298E" w:rsidRDefault="0013298E" w:rsidP="0013298E">
      <w:pPr>
        <w:widowControl/>
        <w:ind w:left="720" w:hangingChars="300" w:hanging="720"/>
        <w:rPr>
          <w:rFonts w:ascii="標楷體" w:eastAsia="標楷體" w:hAnsi="標楷體"/>
          <w:kern w:val="0"/>
          <w:szCs w:val="24"/>
        </w:rPr>
      </w:pPr>
    </w:p>
    <w:p w:rsidR="004459C1" w:rsidRDefault="004459C1" w:rsidP="0013298E">
      <w:pPr>
        <w:widowControl/>
        <w:ind w:left="720" w:hangingChars="300" w:hanging="720"/>
        <w:rPr>
          <w:rFonts w:ascii="標楷體" w:eastAsia="標楷體" w:hAnsi="標楷體"/>
          <w:kern w:val="0"/>
          <w:szCs w:val="24"/>
        </w:rPr>
      </w:pPr>
    </w:p>
    <w:p w:rsidR="004459C1" w:rsidRPr="004A768D" w:rsidRDefault="004459C1" w:rsidP="0013298E">
      <w:pPr>
        <w:widowControl/>
        <w:ind w:left="720" w:hangingChars="300" w:hanging="720"/>
        <w:rPr>
          <w:rFonts w:ascii="標楷體" w:eastAsia="標楷體" w:hAnsi="標楷體" w:hint="eastAsia"/>
          <w:kern w:val="0"/>
          <w:szCs w:val="24"/>
        </w:rPr>
      </w:pPr>
    </w:p>
    <w:p w:rsidR="0013298E" w:rsidRPr="004A768D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lastRenderedPageBreak/>
        <w:t>六</w:t>
      </w:r>
      <w:r w:rsidRPr="004A768D">
        <w:rPr>
          <w:rFonts w:ascii="標楷體" w:eastAsia="標楷體" w:hAnsi="標楷體" w:hint="eastAsia"/>
          <w:kern w:val="0"/>
          <w:szCs w:val="24"/>
        </w:rPr>
        <w:t>、研習內容</w:t>
      </w:r>
      <w:r>
        <w:rPr>
          <w:rFonts w:ascii="標楷體" w:eastAsia="標楷體" w:hAnsi="標楷體" w:hint="eastAsia"/>
          <w:kern w:val="0"/>
          <w:szCs w:val="24"/>
        </w:rPr>
        <w:t>：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3402"/>
        <w:gridCol w:w="2381"/>
        <w:gridCol w:w="709"/>
      </w:tblGrid>
      <w:tr w:rsidR="0013298E" w:rsidRPr="00A0367F" w:rsidTr="00BC6F94">
        <w:tc>
          <w:tcPr>
            <w:tcW w:w="2155" w:type="dxa"/>
            <w:shd w:val="clear" w:color="auto" w:fill="E6E6E6"/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時間</w:t>
            </w:r>
            <w:r w:rsidR="00EE162B">
              <w:rPr>
                <w:rFonts w:ascii="標楷體" w:eastAsia="標楷體" w:hAnsi="標楷體" w:hint="eastAsia"/>
              </w:rPr>
              <w:t>(上午/下午</w:t>
            </w:r>
            <w:r w:rsidR="00BC6F9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shd w:val="clear" w:color="auto" w:fill="E6E6E6"/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E6E6E6"/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主講人或主持人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298E" w:rsidRPr="00A0367F" w:rsidTr="00BC6F94">
        <w:tc>
          <w:tcPr>
            <w:tcW w:w="2155" w:type="dxa"/>
          </w:tcPr>
          <w:p w:rsidR="00BC6F94" w:rsidRDefault="00BC6F94" w:rsidP="005876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8:30~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8:40</w:t>
            </w:r>
            <w:r>
              <w:rPr>
                <w:rFonts w:ascii="標楷體" w:eastAsia="標楷體" w:hAnsi="標楷體"/>
              </w:rPr>
              <w:t>/</w:t>
            </w:r>
          </w:p>
          <w:p w:rsidR="0013298E" w:rsidRPr="00A0367F" w:rsidRDefault="0013298E" w:rsidP="00BC6F94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/>
              </w:rPr>
              <w:t>13</w:t>
            </w:r>
            <w:r w:rsidR="00BC6F94">
              <w:rPr>
                <w:rFonts w:ascii="標楷體" w:eastAsia="標楷體" w:hAnsi="標楷體" w:hint="eastAsia"/>
              </w:rPr>
              <w:t>:</w:t>
            </w:r>
            <w:r w:rsidRPr="00A0367F">
              <w:rPr>
                <w:rFonts w:ascii="標楷體" w:eastAsia="標楷體" w:hAnsi="標楷體"/>
              </w:rPr>
              <w:t>00</w:t>
            </w:r>
            <w:r w:rsidR="00BC6F94">
              <w:rPr>
                <w:rFonts w:ascii="標楷體" w:eastAsia="標楷體" w:hAnsi="標楷體" w:hint="eastAsia"/>
              </w:rPr>
              <w:t>~</w:t>
            </w:r>
            <w:r w:rsidRPr="00A0367F">
              <w:rPr>
                <w:rFonts w:ascii="標楷體" w:eastAsia="標楷體" w:hAnsi="標楷體"/>
              </w:rPr>
              <w:t>13</w:t>
            </w:r>
            <w:r w:rsidR="00BC6F94">
              <w:rPr>
                <w:rFonts w:ascii="標楷體" w:eastAsia="標楷體" w:hAnsi="標楷體" w:hint="eastAsia"/>
              </w:rPr>
              <w:t>:</w:t>
            </w:r>
            <w:r w:rsidRPr="00A0367F">
              <w:rPr>
                <w:rFonts w:ascii="標楷體" w:eastAsia="標楷體" w:hAnsi="標楷體"/>
              </w:rPr>
              <w:t>10</w:t>
            </w:r>
          </w:p>
        </w:tc>
        <w:tc>
          <w:tcPr>
            <w:tcW w:w="3402" w:type="dxa"/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各學校教務</w:t>
            </w:r>
            <w:r w:rsidRPr="00A0367F">
              <w:rPr>
                <w:rFonts w:ascii="標楷體" w:eastAsia="標楷體" w:hAnsi="標楷體"/>
              </w:rPr>
              <w:t>(</w:t>
            </w:r>
            <w:r w:rsidRPr="00A0367F">
              <w:rPr>
                <w:rFonts w:ascii="標楷體" w:eastAsia="標楷體" w:hAnsi="標楷體" w:hint="eastAsia"/>
              </w:rPr>
              <w:t>導</w:t>
            </w:r>
            <w:r w:rsidRPr="00A0367F">
              <w:rPr>
                <w:rFonts w:ascii="標楷體" w:eastAsia="標楷體" w:hAnsi="標楷體"/>
              </w:rPr>
              <w:t>)</w:t>
            </w:r>
            <w:r w:rsidRPr="00A0367F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</w:p>
        </w:tc>
      </w:tr>
      <w:tr w:rsidR="0013298E" w:rsidRPr="00A0367F" w:rsidTr="00BC6F94">
        <w:tc>
          <w:tcPr>
            <w:tcW w:w="2155" w:type="dxa"/>
            <w:vAlign w:val="center"/>
          </w:tcPr>
          <w:p w:rsidR="00BC6F94" w:rsidRDefault="00BC6F94" w:rsidP="00BC6F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:40</w:t>
            </w:r>
            <w:r>
              <w:rPr>
                <w:rFonts w:ascii="標楷體" w:eastAsia="標楷體" w:hAnsi="標楷體"/>
              </w:rPr>
              <w:t>/</w:t>
            </w: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13</w:t>
            </w:r>
            <w:r w:rsidR="00BC6F94">
              <w:rPr>
                <w:rFonts w:ascii="標楷體" w:eastAsia="標楷體" w:hAnsi="標楷體" w:hint="eastAsia"/>
              </w:rPr>
              <w:t>:</w:t>
            </w:r>
            <w:r w:rsidRPr="00A0367F">
              <w:rPr>
                <w:rFonts w:ascii="標楷體" w:eastAsia="標楷體" w:hAnsi="標楷體"/>
                <w:color w:val="000000"/>
              </w:rPr>
              <w:t>10</w:t>
            </w:r>
            <w:r w:rsidR="00BC6F94">
              <w:rPr>
                <w:rFonts w:ascii="標楷體" w:eastAsia="標楷體" w:hAnsi="標楷體" w:hint="eastAsia"/>
                <w:color w:val="000000"/>
              </w:rPr>
              <w:t>~</w:t>
            </w:r>
            <w:r w:rsidRPr="00A0367F">
              <w:rPr>
                <w:rFonts w:ascii="標楷體" w:eastAsia="標楷體" w:hAnsi="標楷體"/>
                <w:color w:val="000000"/>
              </w:rPr>
              <w:t>16</w:t>
            </w:r>
            <w:r w:rsidR="00BC6F94">
              <w:rPr>
                <w:rFonts w:ascii="標楷體" w:eastAsia="標楷體" w:hAnsi="標楷體" w:hint="eastAsia"/>
              </w:rPr>
              <w:t>:</w:t>
            </w:r>
            <w:r w:rsidRPr="00A0367F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402" w:type="dxa"/>
          </w:tcPr>
          <w:p w:rsidR="0013298E" w:rsidRPr="00A0367F" w:rsidRDefault="0013298E" w:rsidP="0058763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0367F">
              <w:rPr>
                <w:rFonts w:ascii="標楷體" w:eastAsia="標楷體" w:hAnsi="標楷體" w:hint="eastAsia"/>
                <w:color w:val="000000"/>
                <w:szCs w:val="24"/>
              </w:rPr>
              <w:t>依主題選定，安排輔導的課程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數學領域輔導員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</w:p>
        </w:tc>
      </w:tr>
      <w:tr w:rsidR="0013298E" w:rsidRPr="00A0367F" w:rsidTr="00BC6F94">
        <w:tc>
          <w:tcPr>
            <w:tcW w:w="2155" w:type="dxa"/>
          </w:tcPr>
          <w:p w:rsidR="00BC6F94" w:rsidRDefault="00BC6F94" w:rsidP="00BC6F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</w:p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/>
              </w:rPr>
              <w:t>16</w:t>
            </w:r>
            <w:r w:rsidR="00BC6F94">
              <w:rPr>
                <w:rFonts w:ascii="標楷體" w:eastAsia="標楷體" w:hAnsi="標楷體" w:hint="eastAsia"/>
              </w:rPr>
              <w:t>:</w:t>
            </w:r>
            <w:r w:rsidRPr="00A0367F">
              <w:rPr>
                <w:rFonts w:ascii="標楷體" w:eastAsia="標楷體" w:hAnsi="標楷體"/>
              </w:rPr>
              <w:t>10</w:t>
            </w:r>
            <w:r w:rsidR="00BC6F94">
              <w:rPr>
                <w:rFonts w:ascii="標楷體" w:eastAsia="標楷體" w:hAnsi="標楷體" w:hint="eastAsia"/>
              </w:rPr>
              <w:t>~</w:t>
            </w:r>
            <w:r w:rsidRPr="00A0367F">
              <w:rPr>
                <w:rFonts w:ascii="標楷體" w:eastAsia="標楷體" w:hAnsi="標楷體"/>
              </w:rPr>
              <w:t>16</w:t>
            </w:r>
            <w:r w:rsidR="00BC6F94">
              <w:rPr>
                <w:rFonts w:ascii="標楷體" w:eastAsia="標楷體" w:hAnsi="標楷體" w:hint="eastAsia"/>
              </w:rPr>
              <w:t>:</w:t>
            </w:r>
            <w:r w:rsidRPr="00A0367F">
              <w:rPr>
                <w:rFonts w:ascii="標楷體" w:eastAsia="標楷體" w:hAnsi="標楷體"/>
              </w:rPr>
              <w:t>30</w:t>
            </w:r>
          </w:p>
        </w:tc>
        <w:tc>
          <w:tcPr>
            <w:tcW w:w="3402" w:type="dxa"/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數學領域輔導員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298E" w:rsidRPr="00A0367F" w:rsidRDefault="0013298E" w:rsidP="00587637">
            <w:pPr>
              <w:rPr>
                <w:rFonts w:ascii="標楷體" w:eastAsia="標楷體" w:hAnsi="標楷體"/>
              </w:rPr>
            </w:pPr>
          </w:p>
        </w:tc>
      </w:tr>
    </w:tbl>
    <w:p w:rsidR="0013298E" w:rsidRDefault="0013298E" w:rsidP="0013298E">
      <w:pPr>
        <w:widowControl/>
        <w:adjustRightInd w:val="0"/>
        <w:rPr>
          <w:rFonts w:ascii="標楷體" w:eastAsia="標楷體" w:hAnsi="標楷體"/>
          <w:kern w:val="0"/>
          <w:szCs w:val="24"/>
        </w:rPr>
      </w:pPr>
    </w:p>
    <w:p w:rsidR="0013298E" w:rsidRPr="0070360D" w:rsidRDefault="0013298E" w:rsidP="0013298E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七</w:t>
      </w:r>
      <w:r w:rsidRPr="0070360D">
        <w:rPr>
          <w:rFonts w:ascii="標楷體" w:eastAsia="標楷體" w:hint="eastAsia"/>
          <w:szCs w:val="24"/>
        </w:rPr>
        <w:t>、預期效益：</w:t>
      </w:r>
    </w:p>
    <w:p w:rsidR="0013298E" w:rsidRDefault="0013298E" w:rsidP="0013298E">
      <w:pPr>
        <w:autoSpaceDE w:val="0"/>
        <w:autoSpaceDN w:val="0"/>
        <w:adjustRightInd w:val="0"/>
        <w:ind w:leftChars="34" w:left="802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23025F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Pr="00137BA4">
        <w:rPr>
          <w:rFonts w:ascii="標楷體" w:eastAsia="標楷體" w:hAnsi="標楷體" w:hint="eastAsia"/>
          <w:szCs w:val="24"/>
        </w:rPr>
        <w:t>透過教師互動，思考教學，規劃教學，期許有效教學成效。</w:t>
      </w:r>
      <w:r w:rsidRPr="0023025F">
        <w:rPr>
          <w:rFonts w:ascii="標楷體" w:eastAsia="標楷體" w:hAnsi="標楷體" w:hint="eastAsia"/>
          <w:szCs w:val="24"/>
        </w:rPr>
        <w:t>。</w:t>
      </w:r>
    </w:p>
    <w:p w:rsidR="0013298E" w:rsidRPr="0023025F" w:rsidRDefault="0013298E" w:rsidP="0013298E">
      <w:pPr>
        <w:autoSpaceDE w:val="0"/>
        <w:autoSpaceDN w:val="0"/>
        <w:adjustRightInd w:val="0"/>
        <w:ind w:leftChars="17" w:left="761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23025F">
        <w:rPr>
          <w:rFonts w:ascii="標楷體" w:eastAsia="標楷體" w:hAnsi="標楷體" w:hint="eastAsia"/>
          <w:szCs w:val="24"/>
        </w:rPr>
        <w:t>推動中央、地方團與學校社群的協作關係，有效落實十二年國教多元評量，提升數學教師的專業知能，嘉惠學生的數學學習。</w:t>
      </w:r>
    </w:p>
    <w:p w:rsidR="0013298E" w:rsidRPr="0023025F" w:rsidRDefault="0013298E" w:rsidP="0013298E">
      <w:pPr>
        <w:autoSpaceDE w:val="0"/>
        <w:autoSpaceDN w:val="0"/>
        <w:adjustRightInd w:val="0"/>
        <w:ind w:leftChars="56" w:left="991" w:hangingChars="357" w:hanging="857"/>
        <w:rPr>
          <w:rFonts w:ascii="標楷體" w:eastAsia="標楷體" w:hAnsi="標楷體"/>
          <w:szCs w:val="24"/>
        </w:rPr>
      </w:pPr>
    </w:p>
    <w:p w:rsidR="0013298E" w:rsidRPr="00750145" w:rsidRDefault="0013298E" w:rsidP="0013298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八</w:t>
      </w:r>
      <w:r w:rsidRPr="00750145">
        <w:rPr>
          <w:rFonts w:ascii="Times New Roman" w:eastAsia="標楷體" w:hAnsi="Times New Roman" w:hint="eastAsia"/>
          <w:szCs w:val="24"/>
        </w:rPr>
        <w:t>、研習注意事項</w:t>
      </w:r>
    </w:p>
    <w:p w:rsidR="0013298E" w:rsidRPr="00750145" w:rsidRDefault="0013298E" w:rsidP="0013298E">
      <w:pPr>
        <w:ind w:firstLineChars="100" w:firstLine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（一）請參與研習人員學校核</w:t>
      </w:r>
      <w:r w:rsidRPr="00750145">
        <w:rPr>
          <w:rFonts w:ascii="Times New Roman" w:eastAsia="標楷體" w:hAnsi="Times New Roman" w:hint="eastAsia"/>
          <w:szCs w:val="24"/>
        </w:rPr>
        <w:t>予公假登記。</w:t>
      </w:r>
    </w:p>
    <w:p w:rsidR="0013298E" w:rsidRPr="00750145" w:rsidRDefault="0013298E" w:rsidP="0013298E">
      <w:pPr>
        <w:ind w:firstLineChars="100" w:firstLine="240"/>
        <w:rPr>
          <w:rFonts w:ascii="Times New Roman" w:eastAsia="標楷體" w:hAnsi="Times New Roman"/>
          <w:szCs w:val="24"/>
        </w:rPr>
      </w:pPr>
      <w:r w:rsidRPr="00750145">
        <w:rPr>
          <w:rFonts w:ascii="Times New Roman" w:eastAsia="標楷體" w:hAnsi="Times New Roman" w:hint="eastAsia"/>
          <w:szCs w:val="24"/>
        </w:rPr>
        <w:t>（二）參與研習之學員核發</w:t>
      </w:r>
      <w:r>
        <w:rPr>
          <w:rFonts w:ascii="Times New Roman" w:eastAsia="標楷體" w:hAnsi="Times New Roman"/>
          <w:szCs w:val="24"/>
        </w:rPr>
        <w:t>3</w:t>
      </w:r>
      <w:r w:rsidRPr="00750145">
        <w:rPr>
          <w:rFonts w:ascii="Times New Roman" w:eastAsia="標楷體" w:hAnsi="Times New Roman" w:hint="eastAsia"/>
          <w:szCs w:val="24"/>
        </w:rPr>
        <w:t>小時研習時數。</w:t>
      </w:r>
    </w:p>
    <w:p w:rsidR="0013298E" w:rsidRPr="00750145" w:rsidRDefault="0013298E" w:rsidP="0013298E">
      <w:pPr>
        <w:ind w:firstLineChars="100" w:firstLine="240"/>
        <w:rPr>
          <w:rFonts w:ascii="Times New Roman" w:eastAsia="標楷體" w:hAnsi="Times New Roman"/>
          <w:szCs w:val="24"/>
        </w:rPr>
      </w:pPr>
      <w:r w:rsidRPr="00750145">
        <w:rPr>
          <w:rFonts w:ascii="Times New Roman" w:eastAsia="標楷體" w:hAnsi="Times New Roman" w:hint="eastAsia"/>
          <w:szCs w:val="24"/>
        </w:rPr>
        <w:t>（三）為響應環保運動，請研習學員攜帶環保杯或茶杯。</w:t>
      </w:r>
    </w:p>
    <w:p w:rsidR="0013298E" w:rsidRDefault="0013298E" w:rsidP="0013298E">
      <w:pPr>
        <w:rPr>
          <w:rFonts w:ascii="Times New Roman" w:eastAsia="標楷體" w:hAnsi="Times New Roman"/>
          <w:szCs w:val="24"/>
        </w:rPr>
      </w:pPr>
    </w:p>
    <w:p w:rsidR="0013298E" w:rsidRPr="00750145" w:rsidRDefault="0013298E" w:rsidP="004459C1">
      <w:pPr>
        <w:ind w:rightChars="-142" w:right="-34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九</w:t>
      </w:r>
      <w:r w:rsidRPr="00750145">
        <w:rPr>
          <w:rFonts w:ascii="Times New Roman" w:eastAsia="標楷體" w:hAnsi="Times New Roman" w:hint="eastAsia"/>
          <w:szCs w:val="24"/>
        </w:rPr>
        <w:t>、獎勵：相關承辦人員依</w:t>
      </w:r>
      <w:r w:rsidRPr="005D26DA">
        <w:rPr>
          <w:rFonts w:ascii="Times New Roman" w:eastAsia="標楷體" w:hAnsi="Times New Roman" w:hint="eastAsia"/>
          <w:szCs w:val="24"/>
        </w:rPr>
        <w:t>嘉義縣國民中小學校長教師職員獎勵基準規定</w:t>
      </w:r>
      <w:r w:rsidRPr="00750145">
        <w:rPr>
          <w:rFonts w:ascii="Times New Roman" w:eastAsia="標楷體" w:hAnsi="Times New Roman" w:hint="eastAsia"/>
          <w:szCs w:val="24"/>
        </w:rPr>
        <w:t>敘獎。</w:t>
      </w:r>
    </w:p>
    <w:p w:rsidR="0013298E" w:rsidRDefault="0013298E" w:rsidP="0013298E">
      <w:pPr>
        <w:rPr>
          <w:rFonts w:ascii="Times New Roman" w:eastAsia="標楷體" w:hAnsi="Times New Roman"/>
          <w:szCs w:val="24"/>
        </w:rPr>
      </w:pPr>
    </w:p>
    <w:p w:rsidR="0013298E" w:rsidRDefault="0013298E" w:rsidP="0013298E">
      <w:pPr>
        <w:rPr>
          <w:rFonts w:ascii="Times New Roman" w:eastAsia="標楷體" w:hAnsi="Times New Roman"/>
          <w:szCs w:val="24"/>
        </w:rPr>
      </w:pPr>
      <w:r w:rsidRPr="00750145">
        <w:rPr>
          <w:rFonts w:ascii="Times New Roman" w:eastAsia="標楷體" w:hAnsi="Times New Roman" w:hint="eastAsia"/>
          <w:szCs w:val="24"/>
        </w:rPr>
        <w:t>十、本計畫經核定後實施，修正時亦同。</w:t>
      </w:r>
    </w:p>
    <w:p w:rsidR="004459C1" w:rsidRDefault="004459C1" w:rsidP="0013298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：</w:t>
      </w:r>
    </w:p>
    <w:p w:rsidR="004459C1" w:rsidRPr="00750145" w:rsidRDefault="004459C1" w:rsidP="0013298E">
      <w:pPr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嘉義縣國教輔導團</w:t>
      </w:r>
      <w:r>
        <w:rPr>
          <w:rFonts w:ascii="Times New Roman" w:eastAsia="標楷體" w:hAnsi="Times New Roman" w:hint="eastAsia"/>
          <w:szCs w:val="24"/>
        </w:rPr>
        <w:t>108</w:t>
      </w:r>
      <w:r>
        <w:rPr>
          <w:rFonts w:ascii="Times New Roman" w:eastAsia="標楷體" w:hAnsi="Times New Roman" w:hint="eastAsia"/>
          <w:szCs w:val="24"/>
        </w:rPr>
        <w:t>學年度數學學習領域國小組團員名冊</w:t>
      </w:r>
    </w:p>
    <w:tbl>
      <w:tblPr>
        <w:tblW w:w="6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4459C1" w:rsidRPr="004459C1" w:rsidTr="004459C1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4459C1">
              <w:rPr>
                <w:rFonts w:ascii="細明體" w:eastAsia="細明體" w:hAnsi="細明體" w:cs="新細明體" w:hint="eastAsia"/>
                <w:kern w:val="0"/>
                <w:sz w:val="22"/>
              </w:rPr>
              <w:t>國小組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景山國小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龍懷成校長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三江國小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陳俊雄校長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來吉國小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孫儷</w:t>
            </w:r>
            <w:proofErr w:type="gramStart"/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砡</w:t>
            </w:r>
            <w:proofErr w:type="gramEnd"/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三江國小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謝秉育主任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太保國小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張哲榮主任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布袋國小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翁湘盈主任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景山國小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蔡武龍主任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景山國小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劉添成主任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景山國小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吳念周教師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景山國小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献杰教師</w:t>
            </w:r>
          </w:p>
        </w:tc>
      </w:tr>
      <w:tr w:rsidR="004459C1" w:rsidRPr="004459C1" w:rsidTr="004459C1">
        <w:trPr>
          <w:trHeight w:val="3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1" w:rsidRPr="004459C1" w:rsidRDefault="004459C1" w:rsidP="004459C1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社團國小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C1" w:rsidRPr="004459C1" w:rsidRDefault="004459C1" w:rsidP="004459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59C1">
              <w:rPr>
                <w:rFonts w:ascii="標楷體" w:eastAsia="標楷體" w:hAnsi="標楷體" w:cs="新細明體" w:hint="eastAsia"/>
                <w:kern w:val="0"/>
                <w:szCs w:val="24"/>
              </w:rPr>
              <w:t>郭美如教師</w:t>
            </w:r>
          </w:p>
        </w:tc>
      </w:tr>
    </w:tbl>
    <w:p w:rsidR="004459C1" w:rsidRDefault="004459C1" w:rsidP="0013298E">
      <w:pPr>
        <w:widowControl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981102" w:rsidRDefault="00981102" w:rsidP="0013298E">
      <w:pPr>
        <w:snapToGrid w:val="0"/>
        <w:ind w:leftChars="-295" w:left="-565" w:rightChars="-260" w:right="-624" w:hangingChars="51" w:hanging="143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3298E" w:rsidRPr="00C07357" w:rsidRDefault="0013298E" w:rsidP="0013298E">
      <w:pPr>
        <w:snapToGrid w:val="0"/>
        <w:ind w:leftChars="-295" w:left="-565" w:rightChars="-260" w:right="-624" w:hangingChars="51" w:hanging="143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C0735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嘉義縣數學領域輔導團</w:t>
      </w:r>
      <w:r w:rsidR="00502D4D">
        <w:rPr>
          <w:rFonts w:ascii="標楷體" w:eastAsia="標楷體" w:hAnsi="標楷體"/>
          <w:b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Pr="00C07357">
        <w:rPr>
          <w:rFonts w:ascii="標楷體" w:eastAsia="標楷體" w:hAnsi="標楷體" w:hint="eastAsia"/>
          <w:b/>
          <w:color w:val="000000"/>
          <w:sz w:val="28"/>
          <w:szCs w:val="28"/>
        </w:rPr>
        <w:t>年度有效教學到校諮詢輔導紀錄表</w:t>
      </w:r>
    </w:p>
    <w:p w:rsidR="0013298E" w:rsidRPr="00F14FDB" w:rsidRDefault="0013298E" w:rsidP="0013298E">
      <w:pPr>
        <w:snapToGrid w:val="0"/>
        <w:jc w:val="center"/>
        <w:rPr>
          <w:rFonts w:ascii="標楷體" w:eastAsia="標楷體" w:hAnsi="標楷體"/>
          <w:color w:val="00000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957"/>
        <w:gridCol w:w="1877"/>
        <w:gridCol w:w="1273"/>
        <w:gridCol w:w="973"/>
        <w:gridCol w:w="2397"/>
      </w:tblGrid>
      <w:tr w:rsidR="0013298E" w:rsidRPr="00A0367F" w:rsidTr="00587637">
        <w:trPr>
          <w:trHeight w:val="715"/>
          <w:jc w:val="center"/>
        </w:trPr>
        <w:tc>
          <w:tcPr>
            <w:tcW w:w="1879" w:type="dxa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2834" w:type="dxa"/>
            <w:gridSpan w:val="2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1273" w:type="dxa"/>
            <w:vAlign w:val="center"/>
          </w:tcPr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到校日期</w:t>
            </w:r>
          </w:p>
        </w:tc>
        <w:tc>
          <w:tcPr>
            <w:tcW w:w="3370" w:type="dxa"/>
            <w:gridSpan w:val="2"/>
            <w:vAlign w:val="center"/>
          </w:tcPr>
          <w:p w:rsidR="0013298E" w:rsidRPr="00A0367F" w:rsidRDefault="00502D4D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13298E" w:rsidRPr="00A0367F">
              <w:rPr>
                <w:rFonts w:ascii="標楷體" w:eastAsia="標楷體" w:hAnsi="標楷體" w:hint="eastAsia"/>
                <w:color w:val="000000"/>
              </w:rPr>
              <w:t>年</w:t>
            </w:r>
            <w:r w:rsidR="0013298E" w:rsidRPr="00A0367F">
              <w:rPr>
                <w:rFonts w:ascii="標楷體" w:eastAsia="標楷體" w:hAnsi="標楷體"/>
                <w:color w:val="000000"/>
              </w:rPr>
              <w:t xml:space="preserve">    </w:t>
            </w:r>
            <w:r w:rsidR="0013298E" w:rsidRPr="00A0367F">
              <w:rPr>
                <w:rFonts w:ascii="標楷體" w:eastAsia="標楷體" w:hAnsi="標楷體" w:hint="eastAsia"/>
                <w:color w:val="000000"/>
              </w:rPr>
              <w:t>月</w:t>
            </w:r>
            <w:r w:rsidR="0013298E" w:rsidRPr="00A0367F">
              <w:rPr>
                <w:rFonts w:ascii="標楷體" w:eastAsia="標楷體" w:hAnsi="標楷體"/>
                <w:color w:val="000000"/>
              </w:rPr>
              <w:t xml:space="preserve">     </w:t>
            </w:r>
            <w:r w:rsidR="0013298E" w:rsidRPr="00A0367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13298E" w:rsidRPr="00A0367F" w:rsidTr="00587637">
        <w:trPr>
          <w:trHeight w:val="707"/>
          <w:jc w:val="center"/>
        </w:trPr>
        <w:tc>
          <w:tcPr>
            <w:tcW w:w="1879" w:type="dxa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參與教師</w:t>
            </w:r>
          </w:p>
        </w:tc>
        <w:tc>
          <w:tcPr>
            <w:tcW w:w="957" w:type="dxa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150" w:type="dxa"/>
            <w:gridSpan w:val="2"/>
            <w:vAlign w:val="center"/>
          </w:tcPr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任教</w:t>
            </w:r>
          </w:p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397" w:type="dxa"/>
            <w:vAlign w:val="center"/>
          </w:tcPr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年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</w:tr>
      <w:tr w:rsidR="0013298E" w:rsidRPr="00A0367F" w:rsidTr="00587637">
        <w:trPr>
          <w:trHeight w:val="707"/>
          <w:jc w:val="center"/>
        </w:trPr>
        <w:tc>
          <w:tcPr>
            <w:tcW w:w="1879" w:type="dxa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7477" w:type="dxa"/>
            <w:gridSpan w:val="5"/>
            <w:vAlign w:val="center"/>
          </w:tcPr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298E" w:rsidRPr="00A0367F" w:rsidTr="00587637">
        <w:trPr>
          <w:trHeight w:val="10761"/>
          <w:jc w:val="center"/>
        </w:trPr>
        <w:tc>
          <w:tcPr>
            <w:tcW w:w="1879" w:type="dxa"/>
            <w:vAlign w:val="center"/>
          </w:tcPr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課程教學</w:t>
            </w:r>
          </w:p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相關問題</w:t>
            </w:r>
          </w:p>
          <w:p w:rsidR="0013298E" w:rsidRPr="00A0367F" w:rsidRDefault="0013298E" w:rsidP="005876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和建議</w:t>
            </w:r>
          </w:p>
        </w:tc>
        <w:tc>
          <w:tcPr>
            <w:tcW w:w="7477" w:type="dxa"/>
            <w:gridSpan w:val="5"/>
            <w:vAlign w:val="center"/>
          </w:tcPr>
          <w:p w:rsidR="0013298E" w:rsidRPr="00A0367F" w:rsidRDefault="0013298E" w:rsidP="005876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1.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貴校數學學習領域小組召集人產生方式？</w:t>
            </w:r>
          </w:p>
          <w:p w:rsidR="0013298E" w:rsidRPr="00A0367F" w:rsidRDefault="0013298E" w:rsidP="00587637">
            <w:pPr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□由老師互推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□學校指派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□自願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□輪流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A0367F">
              <w:rPr>
                <w:rFonts w:ascii="標楷體" w:eastAsia="標楷體" w:hAnsi="標楷體"/>
                <w:color w:val="000000"/>
              </w:rPr>
              <w:br/>
            </w:r>
            <w:r w:rsidRPr="00A0367F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A0367F">
              <w:rPr>
                <w:rFonts w:ascii="標楷體" w:eastAsia="標楷體" w:hAnsi="標楷體"/>
                <w:color w:val="000000"/>
              </w:rPr>
              <w:t>(            )</w:t>
            </w:r>
          </w:p>
          <w:p w:rsidR="0013298E" w:rsidRPr="00A0367F" w:rsidRDefault="0013298E" w:rsidP="00587637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2.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數學學習領域小組（數學學習領域教學研究會）運作情形？</w:t>
            </w: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A0367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</w:t>
            </w: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13298E" w:rsidRPr="00A0367F" w:rsidRDefault="0013298E" w:rsidP="00587637">
            <w:pPr>
              <w:snapToGrid w:val="0"/>
              <w:spacing w:line="240" w:lineRule="atLeast"/>
              <w:ind w:left="480" w:hanging="480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 xml:space="preserve">3.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教學上有問題之處理方式？</w:t>
            </w:r>
          </w:p>
          <w:p w:rsidR="0013298E" w:rsidRPr="00A0367F" w:rsidRDefault="0013298E" w:rsidP="00587637">
            <w:pPr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□自行解決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□與同儕討論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□與行政人員討論</w:t>
            </w:r>
            <w:r w:rsidRPr="00A0367F">
              <w:rPr>
                <w:rFonts w:ascii="標楷體" w:eastAsia="標楷體" w:hAnsi="標楷體"/>
                <w:color w:val="000000"/>
              </w:rPr>
              <w:br/>
            </w:r>
            <w:r w:rsidRPr="00A0367F">
              <w:rPr>
                <w:rFonts w:ascii="標楷體" w:eastAsia="標楷體" w:hAnsi="標楷體" w:hint="eastAsia"/>
                <w:color w:val="000000"/>
              </w:rPr>
              <w:t>□與專業團體討論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A0367F">
              <w:rPr>
                <w:rFonts w:ascii="標楷體" w:eastAsia="標楷體" w:hAnsi="標楷體"/>
                <w:color w:val="000000"/>
              </w:rPr>
              <w:t>(                    )</w:t>
            </w:r>
          </w:p>
          <w:p w:rsidR="0013298E" w:rsidRPr="00A0367F" w:rsidRDefault="0013298E" w:rsidP="00587637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3298E" w:rsidRPr="00A0367F" w:rsidRDefault="0013298E" w:rsidP="00587637">
            <w:pPr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4.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老師參加數學活動領域研習後回校之情形如何？</w:t>
            </w:r>
          </w:p>
          <w:p w:rsidR="0013298E" w:rsidRPr="00A0367F" w:rsidRDefault="0013298E" w:rsidP="00587637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□教學研究會會議中轉達心得給同仁知曉</w:t>
            </w:r>
            <w:r w:rsidRPr="00A0367F">
              <w:rPr>
                <w:rFonts w:ascii="標楷體" w:eastAsia="標楷體" w:hAnsi="標楷體"/>
                <w:color w:val="000000"/>
              </w:rPr>
              <w:br/>
            </w:r>
            <w:r w:rsidRPr="00A0367F">
              <w:rPr>
                <w:rFonts w:ascii="標楷體" w:eastAsia="標楷體" w:hAnsi="標楷體" w:hint="eastAsia"/>
                <w:color w:val="000000"/>
              </w:rPr>
              <w:t>□私下與同儕分享、□舉辦教學觀摩、□其他</w:t>
            </w:r>
            <w:r w:rsidRPr="00A0367F">
              <w:rPr>
                <w:rFonts w:ascii="標楷體" w:eastAsia="標楷體" w:hAnsi="標楷體"/>
                <w:color w:val="000000"/>
              </w:rPr>
              <w:t>(          )</w:t>
            </w:r>
          </w:p>
          <w:p w:rsidR="0013298E" w:rsidRPr="00A0367F" w:rsidRDefault="0013298E" w:rsidP="00587637">
            <w:pPr>
              <w:rPr>
                <w:rFonts w:ascii="標楷體" w:eastAsia="標楷體" w:hAnsi="標楷體"/>
                <w:color w:val="000000"/>
              </w:rPr>
            </w:pPr>
          </w:p>
          <w:p w:rsidR="0013298E" w:rsidRPr="00A0367F" w:rsidRDefault="0013298E" w:rsidP="00587637">
            <w:pPr>
              <w:snapToGrid w:val="0"/>
              <w:ind w:leftChars="10" w:left="24"/>
              <w:jc w:val="both"/>
              <w:rPr>
                <w:rFonts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5.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您希望</w:t>
            </w:r>
            <w:r w:rsidRPr="00A0367F">
              <w:rPr>
                <w:rFonts w:eastAsia="標楷體" w:hAnsi="標楷體" w:hint="eastAsia"/>
                <w:color w:val="000000"/>
              </w:rPr>
              <w:t>輔導團規劃教師進修課程應以那些主題為主：（可複選）</w:t>
            </w:r>
          </w:p>
          <w:p w:rsidR="0013298E" w:rsidRPr="00A0367F" w:rsidRDefault="0013298E" w:rsidP="00587637">
            <w:pPr>
              <w:snapToGrid w:val="0"/>
              <w:ind w:firstLineChars="150" w:firstLine="360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□教學演示；□教材分析；□數學奠基；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13298E" w:rsidRPr="00A0367F" w:rsidRDefault="0013298E" w:rsidP="00587637">
            <w:pPr>
              <w:snapToGrid w:val="0"/>
              <w:ind w:firstLineChars="150" w:firstLine="360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□教師專業學習社群</w:t>
            </w:r>
            <w:proofErr w:type="gramStart"/>
            <w:r w:rsidRPr="00A0367F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A0367F">
              <w:rPr>
                <w:rFonts w:ascii="標楷體" w:eastAsia="標楷體" w:hAnsi="標楷體" w:hint="eastAsia"/>
                <w:color w:val="000000"/>
              </w:rPr>
              <w:t>畫及運作；□學習評量</w:t>
            </w:r>
          </w:p>
          <w:p w:rsidR="0013298E" w:rsidRPr="00A0367F" w:rsidRDefault="0013298E" w:rsidP="00587637">
            <w:pPr>
              <w:ind w:firstLineChars="150" w:firstLine="36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A0367F">
              <w:rPr>
                <w:rFonts w:ascii="標楷體" w:eastAsia="標楷體" w:hAnsi="標楷體" w:hint="eastAsia"/>
                <w:color w:val="000000"/>
              </w:rPr>
              <w:t>□其他：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</w:t>
            </w:r>
          </w:p>
          <w:p w:rsidR="0013298E" w:rsidRPr="00A0367F" w:rsidRDefault="0013298E" w:rsidP="00587637">
            <w:pPr>
              <w:ind w:firstLineChars="150" w:firstLine="36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6.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對於此次到校諮詢輔導您是否滿意？□很滿意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□滿意</w:t>
            </w:r>
            <w:r w:rsidRPr="00A0367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□不滿意</w:t>
            </w: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3298E" w:rsidRPr="00A0367F" w:rsidRDefault="0013298E" w:rsidP="00587637">
            <w:pPr>
              <w:spacing w:line="360" w:lineRule="auto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7.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此次到校諮詢輔導的內容，讓您感到</w:t>
            </w:r>
            <w:proofErr w:type="gramStart"/>
            <w:r w:rsidRPr="00A0367F">
              <w:rPr>
                <w:rFonts w:ascii="標楷體" w:eastAsia="標楷體" w:hAnsi="標楷體" w:hint="eastAsia"/>
                <w:color w:val="000000"/>
              </w:rPr>
              <w:t>滿意的</w:t>
            </w:r>
            <w:proofErr w:type="gramEnd"/>
            <w:r w:rsidRPr="00A0367F">
              <w:rPr>
                <w:rFonts w:ascii="標楷體" w:eastAsia="標楷體" w:hAnsi="標楷體" w:hint="eastAsia"/>
                <w:color w:val="000000"/>
              </w:rPr>
              <w:t>是</w:t>
            </w:r>
            <w:r w:rsidRPr="00A0367F"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</w:p>
          <w:p w:rsidR="0013298E" w:rsidRPr="00A0367F" w:rsidRDefault="0013298E" w:rsidP="00587637">
            <w:pPr>
              <w:spacing w:line="360" w:lineRule="auto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A0367F">
              <w:rPr>
                <w:rFonts w:eastAsia="標楷體" w:hAnsi="標楷體"/>
                <w:color w:val="000000"/>
              </w:rPr>
              <w:t xml:space="preserve">  </w:t>
            </w:r>
            <w:r w:rsidRPr="00A0367F">
              <w:rPr>
                <w:rFonts w:eastAsia="標楷體" w:hAnsi="標楷體"/>
                <w:color w:val="000000"/>
                <w:u w:val="single"/>
              </w:rPr>
              <w:t xml:space="preserve">                                                         </w:t>
            </w:r>
          </w:p>
          <w:p w:rsidR="0013298E" w:rsidRPr="00A0367F" w:rsidRDefault="0013298E" w:rsidP="00587637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eastAsia="標楷體" w:hAnsi="標楷體"/>
                <w:color w:val="000000"/>
              </w:rPr>
              <w:t xml:space="preserve">  </w:t>
            </w:r>
            <w:r w:rsidRPr="00A0367F">
              <w:rPr>
                <w:rFonts w:eastAsia="標楷體" w:hAnsi="標楷體"/>
                <w:color w:val="000000"/>
                <w:u w:val="single"/>
              </w:rPr>
              <w:t xml:space="preserve">                                                         </w:t>
            </w: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8.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期待下次到校服務之方式：</w:t>
            </w:r>
            <w:r w:rsidRPr="00A0367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</w:t>
            </w: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13298E" w:rsidRPr="00A0367F" w:rsidRDefault="0013298E" w:rsidP="005876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0367F">
              <w:rPr>
                <w:rFonts w:ascii="標楷體" w:eastAsia="標楷體" w:hAnsi="標楷體"/>
                <w:color w:val="000000"/>
              </w:rPr>
              <w:t>9.</w:t>
            </w:r>
            <w:r w:rsidRPr="00A0367F">
              <w:rPr>
                <w:rFonts w:ascii="標楷體" w:eastAsia="標楷體" w:hAnsi="標楷體" w:hint="eastAsia"/>
                <w:color w:val="000000"/>
              </w:rPr>
              <w:t>其他的問題或建議：</w:t>
            </w:r>
          </w:p>
        </w:tc>
      </w:tr>
    </w:tbl>
    <w:p w:rsidR="00FD7C29" w:rsidRDefault="00FD7C29"/>
    <w:sectPr w:rsidR="00FD7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C6261"/>
    <w:multiLevelType w:val="hybridMultilevel"/>
    <w:tmpl w:val="7ECCF8B4"/>
    <w:lvl w:ilvl="0" w:tplc="65EE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E"/>
    <w:rsid w:val="000777AC"/>
    <w:rsid w:val="0013298E"/>
    <w:rsid w:val="001C0BDA"/>
    <w:rsid w:val="004459C1"/>
    <w:rsid w:val="00466B93"/>
    <w:rsid w:val="00502D4D"/>
    <w:rsid w:val="0059160D"/>
    <w:rsid w:val="00981102"/>
    <w:rsid w:val="00A418FF"/>
    <w:rsid w:val="00A55FD3"/>
    <w:rsid w:val="00B13D0C"/>
    <w:rsid w:val="00B5050A"/>
    <w:rsid w:val="00B63C57"/>
    <w:rsid w:val="00BC6F94"/>
    <w:rsid w:val="00C14FA4"/>
    <w:rsid w:val="00C74792"/>
    <w:rsid w:val="00E9485A"/>
    <w:rsid w:val="00EE162B"/>
    <w:rsid w:val="00F61A4A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405B5-CE4C-4480-92B4-F9155F9A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TA_06</dc:creator>
  <cp:keywords/>
  <dc:description/>
  <cp:lastModifiedBy>吳嘉玲</cp:lastModifiedBy>
  <cp:revision>5</cp:revision>
  <dcterms:created xsi:type="dcterms:W3CDTF">2020-02-20T06:15:00Z</dcterms:created>
  <dcterms:modified xsi:type="dcterms:W3CDTF">2020-02-20T06:57:00Z</dcterms:modified>
</cp:coreProperties>
</file>